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19D05" w14:textId="42CA1A48" w:rsidR="001E5786" w:rsidRPr="00D2230E" w:rsidRDefault="001E5786" w:rsidP="00556B86">
      <w:pPr>
        <w:jc w:val="center"/>
      </w:pPr>
      <w:r w:rsidRPr="00D2230E">
        <w:rPr>
          <w:noProof/>
        </w:rPr>
        <w:drawing>
          <wp:inline distT="0" distB="0" distL="0" distR="0" wp14:anchorId="5E5F1F49" wp14:editId="520036DB">
            <wp:extent cx="1679677" cy="572404"/>
            <wp:effectExtent l="0" t="0" r="0" b="0"/>
            <wp:docPr id="152062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2684"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679677" cy="572404"/>
                    </a:xfrm>
                    <a:prstGeom prst="rect">
                      <a:avLst/>
                    </a:prstGeom>
                  </pic:spPr>
                </pic:pic>
              </a:graphicData>
            </a:graphic>
          </wp:inline>
        </w:drawing>
      </w:r>
    </w:p>
    <w:p w14:paraId="3866F8F4" w14:textId="142A6C22" w:rsidR="001E5786" w:rsidRPr="006F5C24" w:rsidRDefault="00C2052F" w:rsidP="00556B86">
      <w:pPr>
        <w:jc w:val="center"/>
        <w:rPr>
          <w:rFonts w:cs="Calibri"/>
          <w:b/>
          <w:bCs/>
          <w:sz w:val="28"/>
          <w:szCs w:val="28"/>
        </w:rPr>
      </w:pPr>
      <w:r w:rsidRPr="00C2052F">
        <w:rPr>
          <w:rFonts w:cs="Calibri"/>
          <w:b/>
          <w:bCs/>
          <w:sz w:val="28"/>
          <w:szCs w:val="28"/>
        </w:rPr>
        <w:t>Flexible Working</w:t>
      </w:r>
      <w:r w:rsidR="001F71A4">
        <w:rPr>
          <w:rFonts w:cs="Calibri"/>
          <w:b/>
          <w:bCs/>
          <w:i/>
          <w:iCs/>
          <w:sz w:val="28"/>
          <w:szCs w:val="28"/>
        </w:rPr>
        <w:t xml:space="preserve"> </w:t>
      </w:r>
      <w:r w:rsidR="006F5C24">
        <w:rPr>
          <w:rFonts w:cs="Calibri"/>
          <w:b/>
          <w:bCs/>
          <w:sz w:val="28"/>
          <w:szCs w:val="28"/>
        </w:rPr>
        <w:t>Policy</w:t>
      </w:r>
    </w:p>
    <w:tbl>
      <w:tblPr>
        <w:tblStyle w:val="TableGrid"/>
        <w:tblW w:w="0" w:type="auto"/>
        <w:tblLook w:val="04A0" w:firstRow="1" w:lastRow="0" w:firstColumn="1" w:lastColumn="0" w:noHBand="0" w:noVBand="1"/>
      </w:tblPr>
      <w:tblGrid>
        <w:gridCol w:w="4815"/>
        <w:gridCol w:w="4201"/>
      </w:tblGrid>
      <w:tr w:rsidR="001E5786" w:rsidRPr="00D2230E" w14:paraId="7602FFBE" w14:textId="77777777" w:rsidTr="00044FF9">
        <w:tc>
          <w:tcPr>
            <w:tcW w:w="4815" w:type="dxa"/>
          </w:tcPr>
          <w:p w14:paraId="346417F2" w14:textId="5F995C25" w:rsidR="001E5786" w:rsidRPr="001F71A4" w:rsidRDefault="001E5786" w:rsidP="00556B86">
            <w:pPr>
              <w:spacing w:after="160"/>
              <w:jc w:val="center"/>
              <w:rPr>
                <w:b/>
                <w:bCs/>
              </w:rPr>
            </w:pPr>
            <w:r w:rsidRPr="001F71A4">
              <w:rPr>
                <w:b/>
                <w:bCs/>
              </w:rPr>
              <w:t>Document Reference</w:t>
            </w:r>
          </w:p>
        </w:tc>
        <w:tc>
          <w:tcPr>
            <w:tcW w:w="4201" w:type="dxa"/>
          </w:tcPr>
          <w:p w14:paraId="7EF772FB" w14:textId="6D454B58" w:rsidR="001E5786" w:rsidRPr="0087024D" w:rsidRDefault="001E5786" w:rsidP="00556B86">
            <w:pPr>
              <w:spacing w:after="160"/>
              <w:jc w:val="center"/>
              <w:rPr>
                <w:i/>
                <w:iCs/>
              </w:rPr>
            </w:pPr>
          </w:p>
        </w:tc>
      </w:tr>
      <w:tr w:rsidR="001E5786" w:rsidRPr="00D2230E" w14:paraId="5A7C0DB0" w14:textId="77777777" w:rsidTr="00044FF9">
        <w:tc>
          <w:tcPr>
            <w:tcW w:w="4815" w:type="dxa"/>
          </w:tcPr>
          <w:p w14:paraId="6C19FFE7" w14:textId="6743346A" w:rsidR="001E5786" w:rsidRPr="001F71A4" w:rsidRDefault="001E5786" w:rsidP="00556B86">
            <w:pPr>
              <w:spacing w:after="160"/>
              <w:jc w:val="center"/>
              <w:rPr>
                <w:b/>
                <w:bCs/>
              </w:rPr>
            </w:pPr>
            <w:r w:rsidRPr="001F71A4">
              <w:rPr>
                <w:b/>
                <w:bCs/>
              </w:rPr>
              <w:t>Version</w:t>
            </w:r>
          </w:p>
        </w:tc>
        <w:tc>
          <w:tcPr>
            <w:tcW w:w="4201" w:type="dxa"/>
          </w:tcPr>
          <w:p w14:paraId="3C7B1FB4" w14:textId="52832490" w:rsidR="001E5786" w:rsidRPr="0087024D" w:rsidRDefault="0087024D" w:rsidP="00556B86">
            <w:pPr>
              <w:spacing w:after="160"/>
              <w:jc w:val="center"/>
              <w:rPr>
                <w:i/>
                <w:iCs/>
              </w:rPr>
            </w:pPr>
            <w:r w:rsidRPr="0087024D">
              <w:rPr>
                <w:i/>
                <w:iCs/>
              </w:rPr>
              <w:t>V</w:t>
            </w:r>
            <w:r w:rsidR="003C788F">
              <w:rPr>
                <w:i/>
                <w:iCs/>
              </w:rPr>
              <w:t>1.0</w:t>
            </w:r>
          </w:p>
        </w:tc>
      </w:tr>
      <w:tr w:rsidR="001E5786" w:rsidRPr="00D2230E" w14:paraId="2A9D0BA4" w14:textId="77777777" w:rsidTr="00044FF9">
        <w:tc>
          <w:tcPr>
            <w:tcW w:w="4815" w:type="dxa"/>
          </w:tcPr>
          <w:p w14:paraId="6425F5D9" w14:textId="0EFB7D7B" w:rsidR="001E5786" w:rsidRPr="001F71A4" w:rsidRDefault="001E5786" w:rsidP="00556B86">
            <w:pPr>
              <w:spacing w:after="160"/>
              <w:jc w:val="center"/>
              <w:rPr>
                <w:b/>
                <w:bCs/>
              </w:rPr>
            </w:pPr>
            <w:r w:rsidRPr="001F71A4">
              <w:rPr>
                <w:b/>
                <w:bCs/>
              </w:rPr>
              <w:t>Target Audience</w:t>
            </w:r>
          </w:p>
        </w:tc>
        <w:tc>
          <w:tcPr>
            <w:tcW w:w="4201" w:type="dxa"/>
          </w:tcPr>
          <w:p w14:paraId="1F5568AA" w14:textId="3350606E" w:rsidR="001E5786" w:rsidRPr="0087024D" w:rsidRDefault="001E5786" w:rsidP="00556B86">
            <w:pPr>
              <w:spacing w:after="160"/>
              <w:jc w:val="center"/>
              <w:rPr>
                <w:i/>
                <w:iCs/>
              </w:rPr>
            </w:pPr>
          </w:p>
        </w:tc>
      </w:tr>
      <w:tr w:rsidR="001E5786" w:rsidRPr="00D2230E" w14:paraId="156A9267" w14:textId="77777777" w:rsidTr="00044FF9">
        <w:tc>
          <w:tcPr>
            <w:tcW w:w="4815" w:type="dxa"/>
          </w:tcPr>
          <w:p w14:paraId="65D449CC" w14:textId="4A93B43D" w:rsidR="001E5786" w:rsidRPr="001F71A4" w:rsidRDefault="001E5786" w:rsidP="00556B86">
            <w:pPr>
              <w:spacing w:after="160"/>
              <w:jc w:val="center"/>
              <w:rPr>
                <w:b/>
                <w:bCs/>
              </w:rPr>
            </w:pPr>
            <w:r w:rsidRPr="001F71A4">
              <w:rPr>
                <w:b/>
                <w:bCs/>
              </w:rPr>
              <w:t>Date created</w:t>
            </w:r>
          </w:p>
        </w:tc>
        <w:tc>
          <w:tcPr>
            <w:tcW w:w="4201" w:type="dxa"/>
          </w:tcPr>
          <w:p w14:paraId="1C20124B" w14:textId="439AB3AF" w:rsidR="001E5786" w:rsidRPr="0087024D" w:rsidRDefault="0087024D" w:rsidP="00556B86">
            <w:pPr>
              <w:spacing w:after="160"/>
              <w:jc w:val="center"/>
              <w:rPr>
                <w:i/>
                <w:iCs/>
              </w:rPr>
            </w:pPr>
            <w:r w:rsidRPr="0087024D">
              <w:rPr>
                <w:i/>
                <w:iCs/>
              </w:rPr>
              <w:t>01.01.2026</w:t>
            </w:r>
          </w:p>
        </w:tc>
      </w:tr>
      <w:tr w:rsidR="001E5786" w:rsidRPr="00D2230E" w14:paraId="55D02949" w14:textId="77777777" w:rsidTr="00044FF9">
        <w:tc>
          <w:tcPr>
            <w:tcW w:w="4815" w:type="dxa"/>
          </w:tcPr>
          <w:p w14:paraId="347F3403" w14:textId="7563C2B5" w:rsidR="001E5786" w:rsidRPr="001F71A4" w:rsidRDefault="001E5786" w:rsidP="00556B86">
            <w:pPr>
              <w:spacing w:after="160"/>
              <w:jc w:val="center"/>
              <w:rPr>
                <w:b/>
                <w:bCs/>
              </w:rPr>
            </w:pPr>
            <w:r w:rsidRPr="001F71A4">
              <w:rPr>
                <w:b/>
                <w:bCs/>
              </w:rPr>
              <w:t>Author</w:t>
            </w:r>
          </w:p>
        </w:tc>
        <w:tc>
          <w:tcPr>
            <w:tcW w:w="4201" w:type="dxa"/>
          </w:tcPr>
          <w:p w14:paraId="0EFB3295" w14:textId="0DDD68A2" w:rsidR="001E5786" w:rsidRPr="0087024D" w:rsidRDefault="001E5786" w:rsidP="00556B86">
            <w:pPr>
              <w:spacing w:after="160"/>
              <w:jc w:val="center"/>
              <w:rPr>
                <w:i/>
                <w:iCs/>
              </w:rPr>
            </w:pPr>
          </w:p>
        </w:tc>
      </w:tr>
      <w:tr w:rsidR="001E5786" w:rsidRPr="00D2230E" w14:paraId="62A9851E" w14:textId="77777777" w:rsidTr="00044FF9">
        <w:trPr>
          <w:trHeight w:val="341"/>
        </w:trPr>
        <w:tc>
          <w:tcPr>
            <w:tcW w:w="4815" w:type="dxa"/>
          </w:tcPr>
          <w:p w14:paraId="2DCCC756" w14:textId="1051048E" w:rsidR="001E5786" w:rsidRPr="001F71A4" w:rsidRDefault="00044FF9" w:rsidP="00556B86">
            <w:pPr>
              <w:spacing w:after="160"/>
              <w:jc w:val="center"/>
              <w:rPr>
                <w:b/>
                <w:bCs/>
              </w:rPr>
            </w:pPr>
            <w:r>
              <w:rPr>
                <w:b/>
                <w:bCs/>
              </w:rPr>
              <w:t>Executive</w:t>
            </w:r>
            <w:r w:rsidR="0087024D">
              <w:rPr>
                <w:b/>
                <w:bCs/>
              </w:rPr>
              <w:t>/Clinical Governance</w:t>
            </w:r>
            <w:r>
              <w:rPr>
                <w:b/>
                <w:bCs/>
              </w:rPr>
              <w:t xml:space="preserve"> Approval</w:t>
            </w:r>
          </w:p>
        </w:tc>
        <w:tc>
          <w:tcPr>
            <w:tcW w:w="4201" w:type="dxa"/>
          </w:tcPr>
          <w:p w14:paraId="240804B6" w14:textId="6E9E3057" w:rsidR="001E5786" w:rsidRPr="0087024D" w:rsidRDefault="0087024D" w:rsidP="00556B86">
            <w:pPr>
              <w:spacing w:after="160"/>
              <w:jc w:val="center"/>
              <w:rPr>
                <w:i/>
                <w:iCs/>
              </w:rPr>
            </w:pPr>
            <w:r w:rsidRPr="0087024D">
              <w:rPr>
                <w:i/>
                <w:iCs/>
              </w:rPr>
              <w:t>01.01.2026</w:t>
            </w:r>
          </w:p>
        </w:tc>
      </w:tr>
      <w:tr w:rsidR="001E5786" w:rsidRPr="00D2230E" w14:paraId="5DFA44F6" w14:textId="77777777" w:rsidTr="00044FF9">
        <w:tc>
          <w:tcPr>
            <w:tcW w:w="4815" w:type="dxa"/>
          </w:tcPr>
          <w:p w14:paraId="4BED2F21" w14:textId="20335F65" w:rsidR="001E5786" w:rsidRPr="001F71A4" w:rsidRDefault="001E5786" w:rsidP="00556B86">
            <w:pPr>
              <w:spacing w:after="160"/>
              <w:jc w:val="center"/>
              <w:rPr>
                <w:b/>
                <w:bCs/>
              </w:rPr>
            </w:pPr>
            <w:r w:rsidRPr="001F71A4">
              <w:rPr>
                <w:b/>
                <w:bCs/>
              </w:rPr>
              <w:t>Last reviewed</w:t>
            </w:r>
          </w:p>
        </w:tc>
        <w:tc>
          <w:tcPr>
            <w:tcW w:w="4201" w:type="dxa"/>
          </w:tcPr>
          <w:p w14:paraId="6535DA08" w14:textId="4DB470B7" w:rsidR="001E5786" w:rsidRPr="0087024D" w:rsidRDefault="0087024D" w:rsidP="00556B86">
            <w:pPr>
              <w:spacing w:after="160"/>
              <w:jc w:val="center"/>
              <w:rPr>
                <w:i/>
                <w:iCs/>
              </w:rPr>
            </w:pPr>
            <w:r w:rsidRPr="0087024D">
              <w:rPr>
                <w:i/>
                <w:iCs/>
              </w:rPr>
              <w:t>01.01.2026</w:t>
            </w:r>
          </w:p>
        </w:tc>
      </w:tr>
      <w:tr w:rsidR="001063ED" w:rsidRPr="00D2230E" w14:paraId="0854B87C" w14:textId="77777777" w:rsidTr="00044FF9">
        <w:tc>
          <w:tcPr>
            <w:tcW w:w="4815" w:type="dxa"/>
          </w:tcPr>
          <w:p w14:paraId="7DA1F9A4" w14:textId="682E10DA" w:rsidR="001063ED" w:rsidRPr="001F71A4" w:rsidRDefault="001063ED" w:rsidP="001063ED">
            <w:pPr>
              <w:spacing w:after="160"/>
              <w:jc w:val="center"/>
              <w:rPr>
                <w:b/>
                <w:bCs/>
              </w:rPr>
            </w:pPr>
            <w:r w:rsidRPr="001F71A4">
              <w:rPr>
                <w:b/>
                <w:bCs/>
              </w:rPr>
              <w:t>Due to Review</w:t>
            </w:r>
          </w:p>
        </w:tc>
        <w:tc>
          <w:tcPr>
            <w:tcW w:w="4201" w:type="dxa"/>
          </w:tcPr>
          <w:p w14:paraId="49F2F2AD" w14:textId="23DEEC96" w:rsidR="001063ED" w:rsidRPr="0087024D" w:rsidRDefault="0087024D" w:rsidP="00556B86">
            <w:pPr>
              <w:jc w:val="center"/>
              <w:rPr>
                <w:i/>
                <w:iCs/>
              </w:rPr>
            </w:pPr>
            <w:r w:rsidRPr="0087024D">
              <w:rPr>
                <w:i/>
                <w:iCs/>
              </w:rPr>
              <w:t>01.01.2026</w:t>
            </w:r>
          </w:p>
        </w:tc>
      </w:tr>
    </w:tbl>
    <w:p w14:paraId="409A7CBC" w14:textId="77777777" w:rsidR="00564482" w:rsidRDefault="00564482" w:rsidP="00556B86">
      <w:pPr>
        <w:pStyle w:val="ListParagraph"/>
        <w:rPr>
          <w:rFonts w:cs="Calibri"/>
        </w:rPr>
      </w:pPr>
    </w:p>
    <w:p w14:paraId="46D883D6" w14:textId="77777777" w:rsidR="001F71A4" w:rsidRDefault="001F71A4" w:rsidP="00556B86">
      <w:pPr>
        <w:pStyle w:val="ListParagraph"/>
        <w:rPr>
          <w:rFonts w:cs="Calibri"/>
        </w:rPr>
      </w:pPr>
    </w:p>
    <w:p w14:paraId="5C87CEBA" w14:textId="77777777" w:rsidR="001F71A4" w:rsidRDefault="001F71A4" w:rsidP="00556B86">
      <w:pPr>
        <w:pStyle w:val="ListParagraph"/>
        <w:rPr>
          <w:rFonts w:cs="Calibri"/>
        </w:rPr>
      </w:pPr>
    </w:p>
    <w:tbl>
      <w:tblPr>
        <w:tblStyle w:val="TableGrid"/>
        <w:tblW w:w="9016" w:type="dxa"/>
        <w:tblLook w:val="04A0" w:firstRow="1" w:lastRow="0" w:firstColumn="1" w:lastColumn="0" w:noHBand="0" w:noVBand="1"/>
      </w:tblPr>
      <w:tblGrid>
        <w:gridCol w:w="1185"/>
        <w:gridCol w:w="1515"/>
        <w:gridCol w:w="2085"/>
        <w:gridCol w:w="4231"/>
      </w:tblGrid>
      <w:tr w:rsidR="001F71A4" w:rsidRPr="00D2230E" w14:paraId="3DCD353A" w14:textId="03443F8C" w:rsidTr="69B25F57">
        <w:trPr>
          <w:trHeight w:val="300"/>
        </w:trPr>
        <w:tc>
          <w:tcPr>
            <w:tcW w:w="1185" w:type="dxa"/>
          </w:tcPr>
          <w:p w14:paraId="68507DC0" w14:textId="0DEEE430" w:rsidR="001F71A4" w:rsidRPr="001F71A4" w:rsidRDefault="001F71A4" w:rsidP="002D141F">
            <w:pPr>
              <w:spacing w:after="160"/>
              <w:jc w:val="center"/>
              <w:rPr>
                <w:b/>
                <w:bCs/>
              </w:rPr>
            </w:pPr>
            <w:r w:rsidRPr="001F71A4">
              <w:rPr>
                <w:b/>
                <w:bCs/>
              </w:rPr>
              <w:t>Version</w:t>
            </w:r>
          </w:p>
        </w:tc>
        <w:tc>
          <w:tcPr>
            <w:tcW w:w="1515" w:type="dxa"/>
          </w:tcPr>
          <w:p w14:paraId="04F82D28" w14:textId="144FA6B5" w:rsidR="755925DD" w:rsidRDefault="755925DD" w:rsidP="69B25F57">
            <w:pPr>
              <w:jc w:val="center"/>
              <w:rPr>
                <w:b/>
                <w:bCs/>
              </w:rPr>
            </w:pPr>
            <w:r w:rsidRPr="69B25F57">
              <w:rPr>
                <w:b/>
                <w:bCs/>
              </w:rPr>
              <w:t>Date of Update</w:t>
            </w:r>
          </w:p>
        </w:tc>
        <w:tc>
          <w:tcPr>
            <w:tcW w:w="2085" w:type="dxa"/>
          </w:tcPr>
          <w:p w14:paraId="72F50BA9" w14:textId="433439BD" w:rsidR="001F71A4" w:rsidRPr="001F71A4" w:rsidRDefault="001F71A4" w:rsidP="002D141F">
            <w:pPr>
              <w:spacing w:after="160"/>
              <w:jc w:val="center"/>
              <w:rPr>
                <w:b/>
                <w:bCs/>
              </w:rPr>
            </w:pPr>
            <w:r w:rsidRPr="001F71A4">
              <w:rPr>
                <w:b/>
                <w:bCs/>
              </w:rPr>
              <w:t>Amended by</w:t>
            </w:r>
          </w:p>
        </w:tc>
        <w:tc>
          <w:tcPr>
            <w:tcW w:w="4231" w:type="dxa"/>
          </w:tcPr>
          <w:p w14:paraId="6C469395" w14:textId="51ACF935" w:rsidR="001F71A4" w:rsidRPr="001F71A4" w:rsidRDefault="001F71A4" w:rsidP="002D141F">
            <w:pPr>
              <w:jc w:val="center"/>
              <w:rPr>
                <w:b/>
                <w:bCs/>
              </w:rPr>
            </w:pPr>
            <w:r w:rsidRPr="001F71A4">
              <w:rPr>
                <w:b/>
                <w:bCs/>
              </w:rPr>
              <w:t>Notes</w:t>
            </w:r>
          </w:p>
        </w:tc>
      </w:tr>
      <w:tr w:rsidR="001F71A4" w:rsidRPr="00D2230E" w14:paraId="153DFAFF" w14:textId="6A989E09" w:rsidTr="69B25F57">
        <w:trPr>
          <w:trHeight w:val="300"/>
        </w:trPr>
        <w:tc>
          <w:tcPr>
            <w:tcW w:w="1185" w:type="dxa"/>
          </w:tcPr>
          <w:p w14:paraId="047FBC07" w14:textId="2C1AFEAA" w:rsidR="001F71A4" w:rsidRPr="001F71A4" w:rsidRDefault="001F71A4" w:rsidP="002D141F">
            <w:pPr>
              <w:spacing w:after="160"/>
              <w:jc w:val="center"/>
            </w:pPr>
          </w:p>
        </w:tc>
        <w:tc>
          <w:tcPr>
            <w:tcW w:w="1515" w:type="dxa"/>
          </w:tcPr>
          <w:p w14:paraId="3FB2923C" w14:textId="317D39B1" w:rsidR="69B25F57" w:rsidRDefault="69B25F57" w:rsidP="69B25F57">
            <w:pPr>
              <w:jc w:val="center"/>
            </w:pPr>
          </w:p>
        </w:tc>
        <w:tc>
          <w:tcPr>
            <w:tcW w:w="2085" w:type="dxa"/>
          </w:tcPr>
          <w:p w14:paraId="335D16BC" w14:textId="2C9A2B55" w:rsidR="001F71A4" w:rsidRPr="001F71A4" w:rsidRDefault="001F71A4" w:rsidP="002D141F">
            <w:pPr>
              <w:spacing w:after="160"/>
              <w:jc w:val="center"/>
            </w:pPr>
          </w:p>
        </w:tc>
        <w:tc>
          <w:tcPr>
            <w:tcW w:w="4231" w:type="dxa"/>
          </w:tcPr>
          <w:p w14:paraId="7BF3A731" w14:textId="05E13AD2" w:rsidR="001F71A4" w:rsidRPr="001F71A4" w:rsidRDefault="001F71A4" w:rsidP="002D141F">
            <w:pPr>
              <w:jc w:val="center"/>
            </w:pPr>
          </w:p>
        </w:tc>
      </w:tr>
      <w:tr w:rsidR="001F71A4" w:rsidRPr="00D2230E" w14:paraId="2E196F8C" w14:textId="4D620088" w:rsidTr="69B25F57">
        <w:trPr>
          <w:trHeight w:val="300"/>
        </w:trPr>
        <w:tc>
          <w:tcPr>
            <w:tcW w:w="1185" w:type="dxa"/>
          </w:tcPr>
          <w:p w14:paraId="05D2D42B" w14:textId="59F5AA63" w:rsidR="001F71A4" w:rsidRPr="001F71A4" w:rsidRDefault="001F71A4" w:rsidP="002D141F">
            <w:pPr>
              <w:spacing w:after="160"/>
              <w:jc w:val="center"/>
            </w:pPr>
          </w:p>
        </w:tc>
        <w:tc>
          <w:tcPr>
            <w:tcW w:w="1515" w:type="dxa"/>
          </w:tcPr>
          <w:p w14:paraId="23319511" w14:textId="1A76C87A" w:rsidR="69B25F57" w:rsidRDefault="69B25F57" w:rsidP="69B25F57">
            <w:pPr>
              <w:jc w:val="center"/>
            </w:pPr>
          </w:p>
        </w:tc>
        <w:tc>
          <w:tcPr>
            <w:tcW w:w="2085" w:type="dxa"/>
          </w:tcPr>
          <w:p w14:paraId="04222CB3" w14:textId="350BA2F1" w:rsidR="001F71A4" w:rsidRPr="001F71A4" w:rsidRDefault="001F71A4" w:rsidP="002D141F">
            <w:pPr>
              <w:spacing w:after="160"/>
              <w:jc w:val="center"/>
            </w:pPr>
          </w:p>
        </w:tc>
        <w:tc>
          <w:tcPr>
            <w:tcW w:w="4231" w:type="dxa"/>
          </w:tcPr>
          <w:p w14:paraId="43BB3374" w14:textId="22A87E8D" w:rsidR="001F71A4" w:rsidRPr="001F71A4" w:rsidRDefault="001F71A4" w:rsidP="002D141F">
            <w:pPr>
              <w:jc w:val="center"/>
            </w:pPr>
          </w:p>
        </w:tc>
      </w:tr>
      <w:tr w:rsidR="001F71A4" w:rsidRPr="00D2230E" w14:paraId="04894CD3" w14:textId="7FB1BF01" w:rsidTr="69B25F57">
        <w:trPr>
          <w:trHeight w:val="300"/>
        </w:trPr>
        <w:tc>
          <w:tcPr>
            <w:tcW w:w="1185" w:type="dxa"/>
          </w:tcPr>
          <w:p w14:paraId="20D92142" w14:textId="7DCE4D6C" w:rsidR="001F71A4" w:rsidRPr="001F71A4" w:rsidRDefault="001F71A4" w:rsidP="002D141F">
            <w:pPr>
              <w:spacing w:after="160"/>
              <w:jc w:val="center"/>
            </w:pPr>
          </w:p>
        </w:tc>
        <w:tc>
          <w:tcPr>
            <w:tcW w:w="1515" w:type="dxa"/>
          </w:tcPr>
          <w:p w14:paraId="1F9C3107" w14:textId="70C464EC" w:rsidR="69B25F57" w:rsidRDefault="69B25F57" w:rsidP="69B25F57">
            <w:pPr>
              <w:jc w:val="center"/>
            </w:pPr>
          </w:p>
        </w:tc>
        <w:tc>
          <w:tcPr>
            <w:tcW w:w="2085" w:type="dxa"/>
          </w:tcPr>
          <w:p w14:paraId="44DD9AD2" w14:textId="77777777" w:rsidR="001F71A4" w:rsidRPr="001F71A4" w:rsidRDefault="001F71A4" w:rsidP="002D141F">
            <w:pPr>
              <w:spacing w:after="160"/>
              <w:jc w:val="center"/>
            </w:pPr>
          </w:p>
        </w:tc>
        <w:tc>
          <w:tcPr>
            <w:tcW w:w="4231" w:type="dxa"/>
          </w:tcPr>
          <w:p w14:paraId="60F98FB5" w14:textId="77777777" w:rsidR="001F71A4" w:rsidRPr="001F71A4" w:rsidRDefault="001F71A4" w:rsidP="002D141F">
            <w:pPr>
              <w:jc w:val="center"/>
            </w:pPr>
          </w:p>
        </w:tc>
      </w:tr>
    </w:tbl>
    <w:p w14:paraId="66BFD698" w14:textId="77777777" w:rsidR="001F71A4" w:rsidRPr="00D2230E" w:rsidRDefault="001F71A4" w:rsidP="00556B86">
      <w:pPr>
        <w:pStyle w:val="ListParagraph"/>
        <w:rPr>
          <w:rFonts w:cs="Calibri"/>
        </w:rPr>
      </w:pPr>
    </w:p>
    <w:p w14:paraId="72CA027E" w14:textId="77777777" w:rsidR="00FF3B7A" w:rsidRPr="00FF3B7A" w:rsidRDefault="0E8F5644" w:rsidP="00FF3B7A">
      <w:pPr>
        <w:rPr>
          <w:lang w:val="en-US"/>
        </w:rPr>
      </w:pPr>
      <w:r>
        <w:br w:type="page"/>
      </w:r>
      <w:r w:rsidR="00FF3B7A" w:rsidRPr="00FF3B7A">
        <w:rPr>
          <w:color w:val="EE0000"/>
          <w:lang w:val="en-US"/>
        </w:rPr>
        <w:lastRenderedPageBreak/>
        <w:t xml:space="preserve">[Practice Name] </w:t>
      </w:r>
      <w:r w:rsidR="00FF3B7A" w:rsidRPr="00FF3B7A">
        <w:rPr>
          <w:lang w:val="en-US"/>
        </w:rPr>
        <w:t xml:space="preserve">recognises that flexible working can support employee wellbeing, improve work-life balance, and contribute to the effective recruitment and retention of staff. The practice is committed to considering flexible working requests in a fair, consistent and transparent manner, while ensuring that high standards of patient care and </w:t>
      </w:r>
      <w:proofErr w:type="gramStart"/>
      <w:r w:rsidR="00FF3B7A" w:rsidRPr="00FF3B7A">
        <w:rPr>
          <w:lang w:val="en-US"/>
        </w:rPr>
        <w:t>service delivery</w:t>
      </w:r>
      <w:proofErr w:type="gramEnd"/>
      <w:r w:rsidR="00FF3B7A" w:rsidRPr="00FF3B7A">
        <w:rPr>
          <w:lang w:val="en-US"/>
        </w:rPr>
        <w:t xml:space="preserve"> are maintained.</w:t>
      </w:r>
    </w:p>
    <w:p w14:paraId="4ACE7FF4" w14:textId="77777777" w:rsidR="00FF3B7A" w:rsidRPr="00FF3B7A" w:rsidRDefault="00FF3B7A" w:rsidP="00FF3B7A">
      <w:pPr>
        <w:rPr>
          <w:lang w:val="en-US"/>
        </w:rPr>
      </w:pPr>
      <w:r w:rsidRPr="00FF3B7A">
        <w:rPr>
          <w:lang w:val="en-US"/>
        </w:rPr>
        <w:t xml:space="preserve">This policy sets out the statutory right to request flexible </w:t>
      </w:r>
      <w:proofErr w:type="gramStart"/>
      <w:r w:rsidRPr="00FF3B7A">
        <w:rPr>
          <w:lang w:val="en-US"/>
        </w:rPr>
        <w:t>working</w:t>
      </w:r>
      <w:proofErr w:type="gramEnd"/>
      <w:r w:rsidRPr="00FF3B7A">
        <w:rPr>
          <w:lang w:val="en-US"/>
        </w:rPr>
        <w:t xml:space="preserve"> and explains how such requests will be managed within the practice.</w:t>
      </w:r>
    </w:p>
    <w:p w14:paraId="41DEC2ED" w14:textId="540A2F34" w:rsidR="00FF3B7A" w:rsidRPr="00FF3B7A" w:rsidRDefault="00FF3B7A" w:rsidP="00FF3B7A">
      <w:pPr>
        <w:rPr>
          <w:b/>
          <w:bCs/>
          <w:lang w:val="en-US"/>
        </w:rPr>
      </w:pPr>
      <w:r w:rsidRPr="00FF3B7A">
        <w:rPr>
          <w:b/>
          <w:bCs/>
          <w:lang w:val="en-US"/>
        </w:rPr>
        <w:t>Scope</w:t>
      </w:r>
    </w:p>
    <w:p w14:paraId="19E8D58B" w14:textId="77777777" w:rsidR="00FF3B7A" w:rsidRPr="00FF3B7A" w:rsidRDefault="00FF3B7A" w:rsidP="00FF3B7A">
      <w:pPr>
        <w:rPr>
          <w:lang w:val="en-US"/>
        </w:rPr>
      </w:pPr>
      <w:r w:rsidRPr="00FF3B7A">
        <w:rPr>
          <w:lang w:val="en-US"/>
        </w:rPr>
        <w:t>This policy applies to all employees of the practice, regardless of role or length of service. It does not apply to self-employed contractors unless explicitly stated within contractual arrangements.</w:t>
      </w:r>
    </w:p>
    <w:p w14:paraId="1454E800" w14:textId="77777777" w:rsidR="00FF3B7A" w:rsidRPr="00FF3B7A" w:rsidRDefault="00FF3B7A" w:rsidP="00FF3B7A">
      <w:pPr>
        <w:rPr>
          <w:lang w:val="en-US"/>
        </w:rPr>
      </w:pPr>
      <w:r w:rsidRPr="00FF3B7A">
        <w:rPr>
          <w:lang w:val="en-US"/>
        </w:rPr>
        <w:t>The practice acknowledges that, due to the nature of primary care services, not all flexible working arrangements will be feasible in all roles. However, all requests will be considered carefully on an individual basis.</w:t>
      </w:r>
    </w:p>
    <w:p w14:paraId="11B2ECCD" w14:textId="22CDE22E" w:rsidR="00FF3B7A" w:rsidRPr="00FF3B7A" w:rsidRDefault="00FF3B7A" w:rsidP="00FF3B7A">
      <w:pPr>
        <w:rPr>
          <w:b/>
          <w:bCs/>
          <w:lang w:val="en-US"/>
        </w:rPr>
      </w:pPr>
      <w:r w:rsidRPr="00FF3B7A">
        <w:rPr>
          <w:b/>
          <w:bCs/>
          <w:lang w:val="en-US"/>
        </w:rPr>
        <w:t>Definition of Flexible Working</w:t>
      </w:r>
    </w:p>
    <w:p w14:paraId="18333DD5" w14:textId="77777777" w:rsidR="00FF3B7A" w:rsidRPr="00FF3B7A" w:rsidRDefault="00FF3B7A" w:rsidP="00FF3B7A">
      <w:pPr>
        <w:rPr>
          <w:lang w:val="en-US"/>
        </w:rPr>
      </w:pPr>
      <w:r w:rsidRPr="00FF3B7A">
        <w:rPr>
          <w:lang w:val="en-US"/>
        </w:rPr>
        <w:t>Flexible working refers to any agreed change to an employee’s normal working pattern. This may include changes to working hours, working times or place of work.</w:t>
      </w:r>
    </w:p>
    <w:p w14:paraId="00D7C131" w14:textId="77777777" w:rsidR="00FF3B7A" w:rsidRPr="00FF3B7A" w:rsidRDefault="00FF3B7A" w:rsidP="00FF3B7A">
      <w:pPr>
        <w:rPr>
          <w:lang w:val="en-US"/>
        </w:rPr>
      </w:pPr>
      <w:r w:rsidRPr="00FF3B7A">
        <w:rPr>
          <w:lang w:val="en-US"/>
        </w:rPr>
        <w:t xml:space="preserve">Examples of flexible working arrangements include part-time </w:t>
      </w:r>
      <w:proofErr w:type="gramStart"/>
      <w:r w:rsidRPr="00FF3B7A">
        <w:rPr>
          <w:lang w:val="en-US"/>
        </w:rPr>
        <w:t>working</w:t>
      </w:r>
      <w:proofErr w:type="gramEnd"/>
      <w:r w:rsidRPr="00FF3B7A">
        <w:rPr>
          <w:lang w:val="en-US"/>
        </w:rPr>
        <w:t>, job sharing, compressed hours, staggered hours, annualised hours, term-time working, and hybrid or remote working where appropriate.</w:t>
      </w:r>
    </w:p>
    <w:p w14:paraId="5AB7568E" w14:textId="2440A9AD" w:rsidR="00FF3B7A" w:rsidRPr="00FF3B7A" w:rsidRDefault="00FF3B7A" w:rsidP="00FF3B7A">
      <w:pPr>
        <w:rPr>
          <w:b/>
          <w:bCs/>
          <w:lang w:val="en-US"/>
        </w:rPr>
      </w:pPr>
      <w:r w:rsidRPr="00FF3B7A">
        <w:rPr>
          <w:b/>
          <w:bCs/>
          <w:lang w:val="en-US"/>
        </w:rPr>
        <w:t>Statutory Right to Request Flexible Working</w:t>
      </w:r>
    </w:p>
    <w:p w14:paraId="4680645F" w14:textId="77777777" w:rsidR="00FF3B7A" w:rsidRPr="00FF3B7A" w:rsidRDefault="00FF3B7A" w:rsidP="00FF3B7A">
      <w:pPr>
        <w:rPr>
          <w:lang w:val="en-US"/>
        </w:rPr>
      </w:pPr>
      <w:r w:rsidRPr="00FF3B7A">
        <w:rPr>
          <w:lang w:val="en-US"/>
        </w:rPr>
        <w:t xml:space="preserve">Under current legislation, all employees have the right to request flexible </w:t>
      </w:r>
      <w:proofErr w:type="gramStart"/>
      <w:r w:rsidRPr="00FF3B7A">
        <w:rPr>
          <w:lang w:val="en-US"/>
        </w:rPr>
        <w:t>working</w:t>
      </w:r>
      <w:proofErr w:type="gramEnd"/>
      <w:r w:rsidRPr="00FF3B7A">
        <w:rPr>
          <w:lang w:val="en-US"/>
        </w:rPr>
        <w:t xml:space="preserve"> from the first day of employment. Employees may make up to two statutory flexible working requests within any 12-month period.</w:t>
      </w:r>
    </w:p>
    <w:p w14:paraId="469761BC" w14:textId="77777777" w:rsidR="00FF3B7A" w:rsidRPr="00FF3B7A" w:rsidRDefault="00FF3B7A" w:rsidP="00FF3B7A">
      <w:pPr>
        <w:rPr>
          <w:lang w:val="en-US"/>
        </w:rPr>
      </w:pPr>
      <w:r w:rsidRPr="00FF3B7A">
        <w:rPr>
          <w:lang w:val="en-US"/>
        </w:rPr>
        <w:t>The practice will consider all requests in a reasonable manner and will provide a decision within the required statutory timeframe.</w:t>
      </w:r>
    </w:p>
    <w:p w14:paraId="1DBFEE1D" w14:textId="50612E4C" w:rsidR="00FF3B7A" w:rsidRPr="00FF3B7A" w:rsidRDefault="00FF3B7A" w:rsidP="00FF3B7A">
      <w:pPr>
        <w:rPr>
          <w:b/>
          <w:bCs/>
          <w:lang w:val="en-US"/>
        </w:rPr>
      </w:pPr>
      <w:r w:rsidRPr="00FF3B7A">
        <w:rPr>
          <w:b/>
          <w:bCs/>
          <w:lang w:val="en-US"/>
        </w:rPr>
        <w:t>Submitting a Request</w:t>
      </w:r>
    </w:p>
    <w:p w14:paraId="671E980A" w14:textId="77777777" w:rsidR="00FF3B7A" w:rsidRPr="00FF3B7A" w:rsidRDefault="00FF3B7A" w:rsidP="00FF3B7A">
      <w:pPr>
        <w:rPr>
          <w:lang w:val="en-US"/>
        </w:rPr>
      </w:pPr>
      <w:r w:rsidRPr="00FF3B7A">
        <w:rPr>
          <w:lang w:val="en-US"/>
        </w:rPr>
        <w:t xml:space="preserve">Employees wishing to request flexible </w:t>
      </w:r>
      <w:proofErr w:type="gramStart"/>
      <w:r w:rsidRPr="00FF3B7A">
        <w:rPr>
          <w:lang w:val="en-US"/>
        </w:rPr>
        <w:t>working</w:t>
      </w:r>
      <w:proofErr w:type="gramEnd"/>
      <w:r w:rsidRPr="00FF3B7A">
        <w:rPr>
          <w:lang w:val="en-US"/>
        </w:rPr>
        <w:t xml:space="preserve"> must submit their request in writing to their line manager or the Practice Manager. The request should clearly set out the proposed working arrangement, the date </w:t>
      </w:r>
      <w:proofErr w:type="gramStart"/>
      <w:r w:rsidRPr="00FF3B7A">
        <w:rPr>
          <w:lang w:val="en-US"/>
        </w:rPr>
        <w:t>from</w:t>
      </w:r>
      <w:proofErr w:type="gramEnd"/>
      <w:r w:rsidRPr="00FF3B7A">
        <w:rPr>
          <w:lang w:val="en-US"/>
        </w:rPr>
        <w:t xml:space="preserve"> which it is intended to take effect, and any potential impact on the practice along with suggestions for how this might be managed.</w:t>
      </w:r>
    </w:p>
    <w:p w14:paraId="1BBB98BE" w14:textId="77777777" w:rsidR="00FF3B7A" w:rsidRPr="00FF3B7A" w:rsidRDefault="00FF3B7A" w:rsidP="00FF3B7A">
      <w:pPr>
        <w:rPr>
          <w:lang w:val="en-US"/>
        </w:rPr>
      </w:pPr>
      <w:r w:rsidRPr="00FF3B7A">
        <w:rPr>
          <w:lang w:val="en-US"/>
        </w:rPr>
        <w:t>The employee should also indicate whether they have made a previous request and, if so, when.</w:t>
      </w:r>
    </w:p>
    <w:p w14:paraId="45753946" w14:textId="1A4461CA" w:rsidR="00FF3B7A" w:rsidRPr="00FF3B7A" w:rsidRDefault="00FF3B7A" w:rsidP="00FF3B7A">
      <w:pPr>
        <w:rPr>
          <w:b/>
          <w:bCs/>
          <w:lang w:val="en-US"/>
        </w:rPr>
      </w:pPr>
      <w:r w:rsidRPr="00FF3B7A">
        <w:rPr>
          <w:b/>
          <w:bCs/>
          <w:lang w:val="en-US"/>
        </w:rPr>
        <w:lastRenderedPageBreak/>
        <w:t>Consideration of Requests</w:t>
      </w:r>
    </w:p>
    <w:p w14:paraId="3D22FEA2" w14:textId="77777777" w:rsidR="00FF3B7A" w:rsidRPr="00FF3B7A" w:rsidRDefault="00FF3B7A" w:rsidP="00FF3B7A">
      <w:pPr>
        <w:rPr>
          <w:lang w:val="en-US"/>
        </w:rPr>
      </w:pPr>
      <w:r w:rsidRPr="00FF3B7A">
        <w:rPr>
          <w:lang w:val="en-US"/>
        </w:rPr>
        <w:t xml:space="preserve">Upon receipt of a request, the practice will review the proposal carefully, </w:t>
      </w:r>
      <w:proofErr w:type="gramStart"/>
      <w:r w:rsidRPr="00FF3B7A">
        <w:rPr>
          <w:lang w:val="en-US"/>
        </w:rPr>
        <w:t>taking into account</w:t>
      </w:r>
      <w:proofErr w:type="gramEnd"/>
      <w:r w:rsidRPr="00FF3B7A">
        <w:rPr>
          <w:lang w:val="en-US"/>
        </w:rPr>
        <w:t xml:space="preserve"> both the needs of the employee and the operational requirements of the service.</w:t>
      </w:r>
    </w:p>
    <w:p w14:paraId="028F5C48" w14:textId="77777777" w:rsidR="00FF3B7A" w:rsidRPr="00FF3B7A" w:rsidRDefault="00FF3B7A" w:rsidP="00FF3B7A">
      <w:pPr>
        <w:rPr>
          <w:lang w:val="en-US"/>
        </w:rPr>
      </w:pPr>
      <w:r w:rsidRPr="00FF3B7A">
        <w:rPr>
          <w:lang w:val="en-US"/>
        </w:rPr>
        <w:t>A meeting will normally be arranged to discuss the request in more detail. This provides an opportunity to explore the proposed arrangement, consider alternatives where appropriate, and assess how the request may affect patient care, team functioning and workload distribution.</w:t>
      </w:r>
    </w:p>
    <w:p w14:paraId="50D3D7F3" w14:textId="77777777" w:rsidR="00FF3B7A" w:rsidRPr="00FF3B7A" w:rsidRDefault="00FF3B7A" w:rsidP="00FF3B7A">
      <w:pPr>
        <w:rPr>
          <w:lang w:val="en-US"/>
        </w:rPr>
      </w:pPr>
      <w:r w:rsidRPr="00FF3B7A">
        <w:rPr>
          <w:lang w:val="en-US"/>
        </w:rPr>
        <w:t xml:space="preserve">The practice may agree to the request in full, propose a modified arrangement, or, where necessary, refuse the request based on one or </w:t>
      </w:r>
      <w:proofErr w:type="gramStart"/>
      <w:r w:rsidRPr="00FF3B7A">
        <w:rPr>
          <w:lang w:val="en-US"/>
        </w:rPr>
        <w:t>more of the</w:t>
      </w:r>
      <w:proofErr w:type="gramEnd"/>
      <w:r w:rsidRPr="00FF3B7A">
        <w:rPr>
          <w:lang w:val="en-US"/>
        </w:rPr>
        <w:t xml:space="preserve"> statutory business reasons.</w:t>
      </w:r>
    </w:p>
    <w:p w14:paraId="10A80FE1" w14:textId="6B012080" w:rsidR="00FF3B7A" w:rsidRPr="00FF3B7A" w:rsidRDefault="00FF3B7A" w:rsidP="00FF3B7A">
      <w:pPr>
        <w:rPr>
          <w:b/>
          <w:bCs/>
          <w:lang w:val="en-US"/>
        </w:rPr>
      </w:pPr>
      <w:r w:rsidRPr="00FF3B7A">
        <w:rPr>
          <w:b/>
          <w:bCs/>
          <w:lang w:val="en-US"/>
        </w:rPr>
        <w:t>Decision-Making</w:t>
      </w:r>
    </w:p>
    <w:p w14:paraId="1A75E436" w14:textId="77777777" w:rsidR="00FF3B7A" w:rsidRPr="00FF3B7A" w:rsidRDefault="00FF3B7A" w:rsidP="00FF3B7A">
      <w:pPr>
        <w:rPr>
          <w:lang w:val="en-US"/>
        </w:rPr>
      </w:pPr>
      <w:r w:rsidRPr="00FF3B7A">
        <w:rPr>
          <w:lang w:val="en-US"/>
        </w:rPr>
        <w:t>The practice will notify the employee of its decision in writing within the statutory timeframe. Where a request is approved, the change will normally constitute a permanent variation to the employee’s contract of employment, unless otherwise agreed.</w:t>
      </w:r>
    </w:p>
    <w:p w14:paraId="37C0AB4F" w14:textId="77777777" w:rsidR="00FF3B7A" w:rsidRPr="00FF3B7A" w:rsidRDefault="00FF3B7A" w:rsidP="00FF3B7A">
      <w:pPr>
        <w:rPr>
          <w:lang w:val="en-US"/>
        </w:rPr>
      </w:pPr>
      <w:r w:rsidRPr="00FF3B7A">
        <w:rPr>
          <w:lang w:val="en-US"/>
        </w:rPr>
        <w:t>In some cases, the practice may agree to a trial period to assess the feasibility of the arrangement before confirming a permanent change.</w:t>
      </w:r>
    </w:p>
    <w:p w14:paraId="33439AE6" w14:textId="46C529A9" w:rsidR="00FF3B7A" w:rsidRPr="00FF3B7A" w:rsidRDefault="00FF3B7A" w:rsidP="00FF3B7A">
      <w:pPr>
        <w:rPr>
          <w:b/>
          <w:bCs/>
          <w:lang w:val="en-US"/>
        </w:rPr>
      </w:pPr>
      <w:r w:rsidRPr="00FF3B7A">
        <w:rPr>
          <w:b/>
          <w:bCs/>
          <w:lang w:val="en-US"/>
        </w:rPr>
        <w:t>Grounds for Refusal</w:t>
      </w:r>
    </w:p>
    <w:p w14:paraId="439A281F" w14:textId="77777777" w:rsidR="00FF3B7A" w:rsidRPr="00FF3B7A" w:rsidRDefault="00FF3B7A" w:rsidP="00FF3B7A">
      <w:pPr>
        <w:rPr>
          <w:lang w:val="en-US"/>
        </w:rPr>
      </w:pPr>
      <w:r w:rsidRPr="00FF3B7A">
        <w:rPr>
          <w:lang w:val="en-US"/>
        </w:rPr>
        <w:t xml:space="preserve">A request for flexible </w:t>
      </w:r>
      <w:proofErr w:type="gramStart"/>
      <w:r w:rsidRPr="00FF3B7A">
        <w:rPr>
          <w:lang w:val="en-US"/>
        </w:rPr>
        <w:t>working</w:t>
      </w:r>
      <w:proofErr w:type="gramEnd"/>
      <w:r w:rsidRPr="00FF3B7A">
        <w:rPr>
          <w:lang w:val="en-US"/>
        </w:rPr>
        <w:t xml:space="preserve"> may be refused where there is a legitimate business reason. These may include, but are not limited to, an inability to </w:t>
      </w:r>
      <w:proofErr w:type="spellStart"/>
      <w:r w:rsidRPr="00FF3B7A">
        <w:rPr>
          <w:lang w:val="en-US"/>
        </w:rPr>
        <w:t>reorganise</w:t>
      </w:r>
      <w:proofErr w:type="spellEnd"/>
      <w:r w:rsidRPr="00FF3B7A">
        <w:rPr>
          <w:lang w:val="en-US"/>
        </w:rPr>
        <w:t xml:space="preserve"> work among existing staff, a detrimental impact on quality or performance, insufficient work available during the proposed working times, or an inability to meet patient demand.</w:t>
      </w:r>
    </w:p>
    <w:p w14:paraId="0C01FA71" w14:textId="77777777" w:rsidR="00FF3B7A" w:rsidRPr="00FF3B7A" w:rsidRDefault="00FF3B7A" w:rsidP="00FF3B7A">
      <w:pPr>
        <w:rPr>
          <w:lang w:val="en-US"/>
        </w:rPr>
      </w:pPr>
      <w:r w:rsidRPr="00FF3B7A">
        <w:rPr>
          <w:lang w:val="en-US"/>
        </w:rPr>
        <w:t>Any refusal will be explained clearly in writing, setting out the reasons for the decision.</w:t>
      </w:r>
    </w:p>
    <w:p w14:paraId="44946AC4" w14:textId="42D66AA0" w:rsidR="00FF3B7A" w:rsidRPr="00FF3B7A" w:rsidRDefault="00FF3B7A" w:rsidP="00FF3B7A">
      <w:pPr>
        <w:rPr>
          <w:b/>
          <w:bCs/>
          <w:lang w:val="en-US"/>
        </w:rPr>
      </w:pPr>
      <w:r w:rsidRPr="00FF3B7A">
        <w:rPr>
          <w:b/>
          <w:bCs/>
          <w:lang w:val="en-US"/>
        </w:rPr>
        <w:t>Appeal Process</w:t>
      </w:r>
    </w:p>
    <w:p w14:paraId="0CD0BCD8" w14:textId="77777777" w:rsidR="00FF3B7A" w:rsidRPr="00FF3B7A" w:rsidRDefault="00FF3B7A" w:rsidP="00FF3B7A">
      <w:pPr>
        <w:rPr>
          <w:lang w:val="en-US"/>
        </w:rPr>
      </w:pPr>
      <w:r w:rsidRPr="00FF3B7A">
        <w:rPr>
          <w:lang w:val="en-US"/>
        </w:rPr>
        <w:t>Where a request is refused, the employee has the right to appeal the decision. Appeals should be submitted in writing within a reasonable timeframe, normally within 14 days of receiving the decision.</w:t>
      </w:r>
    </w:p>
    <w:p w14:paraId="3EE96391" w14:textId="77777777" w:rsidR="00FF3B7A" w:rsidRPr="00FF3B7A" w:rsidRDefault="00FF3B7A" w:rsidP="00FF3B7A">
      <w:pPr>
        <w:rPr>
          <w:lang w:val="en-US"/>
        </w:rPr>
      </w:pPr>
      <w:r w:rsidRPr="00FF3B7A">
        <w:rPr>
          <w:lang w:val="en-US"/>
        </w:rPr>
        <w:t>An appeal meeting will be arranged and, where possible, will be conducted by a manager not previously involved in the original decision. The outcome of the appeal will be confirmed in writing and will be final.</w:t>
      </w:r>
    </w:p>
    <w:p w14:paraId="5EEBBE74" w14:textId="77777777" w:rsidR="00FF3B7A" w:rsidRDefault="00FF3B7A">
      <w:pPr>
        <w:rPr>
          <w:b/>
          <w:bCs/>
          <w:lang w:val="en-US"/>
        </w:rPr>
      </w:pPr>
      <w:r>
        <w:rPr>
          <w:b/>
          <w:bCs/>
          <w:lang w:val="en-US"/>
        </w:rPr>
        <w:br w:type="page"/>
      </w:r>
    </w:p>
    <w:p w14:paraId="2599FFAF" w14:textId="034DE8E1" w:rsidR="00FF3B7A" w:rsidRPr="00FF3B7A" w:rsidRDefault="00FF3B7A" w:rsidP="00FF3B7A">
      <w:pPr>
        <w:rPr>
          <w:b/>
          <w:bCs/>
          <w:lang w:val="en-US"/>
        </w:rPr>
      </w:pPr>
      <w:r w:rsidRPr="00FF3B7A">
        <w:rPr>
          <w:b/>
          <w:bCs/>
          <w:lang w:val="en-US"/>
        </w:rPr>
        <w:lastRenderedPageBreak/>
        <w:t>Impact on Terms and Conditions</w:t>
      </w:r>
    </w:p>
    <w:p w14:paraId="1FF2A089" w14:textId="77777777" w:rsidR="00FF3B7A" w:rsidRPr="00FF3B7A" w:rsidRDefault="00FF3B7A" w:rsidP="00FF3B7A">
      <w:pPr>
        <w:rPr>
          <w:lang w:val="en-US"/>
        </w:rPr>
      </w:pPr>
      <w:r w:rsidRPr="00FF3B7A">
        <w:rPr>
          <w:lang w:val="en-US"/>
        </w:rPr>
        <w:t>Where a flexible working request is agreed, any changes to working hours, pay, or other terms and conditions will be confirmed in writing and will form part of the employee’s contractual agreement.</w:t>
      </w:r>
    </w:p>
    <w:p w14:paraId="3A0577F2" w14:textId="77777777" w:rsidR="00FF3B7A" w:rsidRPr="00FF3B7A" w:rsidRDefault="00FF3B7A" w:rsidP="00FF3B7A">
      <w:pPr>
        <w:rPr>
          <w:lang w:val="en-US"/>
        </w:rPr>
      </w:pPr>
      <w:r w:rsidRPr="00FF3B7A">
        <w:rPr>
          <w:lang w:val="en-US"/>
        </w:rPr>
        <w:t>Employees are encouraged to consider the potential impact of flexible working on salary, pension, and other benefits before submitting a request.</w:t>
      </w:r>
    </w:p>
    <w:p w14:paraId="22C02077" w14:textId="7BFEA522" w:rsidR="00FF3B7A" w:rsidRPr="00FF3B7A" w:rsidRDefault="00FF3B7A" w:rsidP="00FF3B7A">
      <w:pPr>
        <w:rPr>
          <w:b/>
          <w:bCs/>
          <w:lang w:val="en-US"/>
        </w:rPr>
      </w:pPr>
      <w:r w:rsidRPr="00FF3B7A">
        <w:rPr>
          <w:b/>
          <w:bCs/>
          <w:lang w:val="en-US"/>
        </w:rPr>
        <w:t>Equality and Fairness</w:t>
      </w:r>
    </w:p>
    <w:p w14:paraId="3FAA397E" w14:textId="77777777" w:rsidR="00FF3B7A" w:rsidRPr="00FF3B7A" w:rsidRDefault="00FF3B7A" w:rsidP="00FF3B7A">
      <w:pPr>
        <w:rPr>
          <w:lang w:val="en-US"/>
        </w:rPr>
      </w:pPr>
      <w:r w:rsidRPr="00FF3B7A">
        <w:rPr>
          <w:lang w:val="en-US"/>
        </w:rPr>
        <w:t xml:space="preserve">The practice is committed to ensuring that all flexible working requests are handled fairly and without discrimination. </w:t>
      </w:r>
      <w:proofErr w:type="gramStart"/>
      <w:r w:rsidRPr="00FF3B7A">
        <w:rPr>
          <w:lang w:val="en-US"/>
        </w:rPr>
        <w:t>Particular consideration</w:t>
      </w:r>
      <w:proofErr w:type="gramEnd"/>
      <w:r w:rsidRPr="00FF3B7A">
        <w:rPr>
          <w:lang w:val="en-US"/>
        </w:rPr>
        <w:t xml:space="preserve"> will be given where requests are linked to protected characteristics, including disability, pregnancy, or caring responsibilities.</w:t>
      </w:r>
    </w:p>
    <w:p w14:paraId="006C5C76" w14:textId="77777777" w:rsidR="00FF3B7A" w:rsidRPr="00FF3B7A" w:rsidRDefault="00FF3B7A" w:rsidP="00FF3B7A">
      <w:pPr>
        <w:rPr>
          <w:lang w:val="en-US"/>
        </w:rPr>
      </w:pPr>
      <w:r w:rsidRPr="00FF3B7A">
        <w:rPr>
          <w:lang w:val="en-US"/>
        </w:rPr>
        <w:t xml:space="preserve">The practice will make reasonable adjustments where required and will ensure that no employee is treated less favourably </w:t>
      </w:r>
      <w:proofErr w:type="gramStart"/>
      <w:r w:rsidRPr="00FF3B7A">
        <w:rPr>
          <w:lang w:val="en-US"/>
        </w:rPr>
        <w:t>as a result of</w:t>
      </w:r>
      <w:proofErr w:type="gramEnd"/>
      <w:r w:rsidRPr="00FF3B7A">
        <w:rPr>
          <w:lang w:val="en-US"/>
        </w:rPr>
        <w:t xml:space="preserve"> making or having made a flexible working request.</w:t>
      </w:r>
    </w:p>
    <w:p w14:paraId="70429C8E" w14:textId="6471C68B" w:rsidR="00FF3B7A" w:rsidRPr="00FF3B7A" w:rsidRDefault="00FF3B7A" w:rsidP="00FF3B7A">
      <w:pPr>
        <w:rPr>
          <w:b/>
          <w:bCs/>
          <w:lang w:val="en-US"/>
        </w:rPr>
      </w:pPr>
      <w:r w:rsidRPr="00FF3B7A">
        <w:rPr>
          <w:b/>
          <w:bCs/>
          <w:lang w:val="en-US"/>
        </w:rPr>
        <w:t>Review</w:t>
      </w:r>
    </w:p>
    <w:p w14:paraId="467CDB96" w14:textId="77777777" w:rsidR="00FF3B7A" w:rsidRPr="00FF3B7A" w:rsidRDefault="00FF3B7A" w:rsidP="00FF3B7A">
      <w:pPr>
        <w:rPr>
          <w:lang w:val="en-US"/>
        </w:rPr>
      </w:pPr>
      <w:r w:rsidRPr="00FF3B7A">
        <w:rPr>
          <w:lang w:val="en-US"/>
        </w:rPr>
        <w:t>This policy will be reviewed periodically to ensure it remains compliant with current legislation and reflects best practice within primary care.</w:t>
      </w:r>
    </w:p>
    <w:p w14:paraId="177CE272" w14:textId="3F00E7D4" w:rsidR="0E8F5644" w:rsidRDefault="0E8F5644"/>
    <w:sectPr w:rsidR="0E8F564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C8C72" w14:textId="77777777" w:rsidR="00147CB9" w:rsidRDefault="00147CB9" w:rsidP="00D2230E">
      <w:pPr>
        <w:spacing w:after="0" w:line="240" w:lineRule="auto"/>
      </w:pPr>
      <w:r>
        <w:separator/>
      </w:r>
    </w:p>
  </w:endnote>
  <w:endnote w:type="continuationSeparator" w:id="0">
    <w:p w14:paraId="6A89F726" w14:textId="77777777" w:rsidR="00147CB9" w:rsidRDefault="00147CB9" w:rsidP="00D223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E41BE" w14:textId="77777777" w:rsidR="00D2230E" w:rsidRDefault="00D223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AB1B" w14:textId="77777777" w:rsidR="00D2230E" w:rsidRDefault="00D223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429B3" w14:textId="77777777" w:rsidR="00D2230E" w:rsidRDefault="00D22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7E749" w14:textId="77777777" w:rsidR="00147CB9" w:rsidRDefault="00147CB9" w:rsidP="00D2230E">
      <w:pPr>
        <w:spacing w:after="0" w:line="240" w:lineRule="auto"/>
      </w:pPr>
      <w:r>
        <w:separator/>
      </w:r>
    </w:p>
  </w:footnote>
  <w:footnote w:type="continuationSeparator" w:id="0">
    <w:p w14:paraId="1BBA6CA6" w14:textId="77777777" w:rsidR="00147CB9" w:rsidRDefault="00147CB9" w:rsidP="00D223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CCA74" w14:textId="77777777" w:rsidR="00D2230E" w:rsidRDefault="00D223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5FB6B" w14:textId="4DE2DF9B" w:rsidR="00D2230E" w:rsidRDefault="00D223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B604" w14:textId="77777777" w:rsidR="00D2230E" w:rsidRDefault="00D223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84055"/>
    <w:multiLevelType w:val="multilevel"/>
    <w:tmpl w:val="65E0B9E2"/>
    <w:lvl w:ilvl="0">
      <w:numFmt w:val="bullet"/>
      <w:lvlText w:val=""/>
      <w:lvlJc w:val="left"/>
      <w:pPr>
        <w:ind w:left="1080" w:hanging="72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86C3C3A"/>
    <w:multiLevelType w:val="hybridMultilevel"/>
    <w:tmpl w:val="E1A620AC"/>
    <w:lvl w:ilvl="0" w:tplc="4B069CA4">
      <w:start w:val="2"/>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6550AC"/>
    <w:multiLevelType w:val="multilevel"/>
    <w:tmpl w:val="459A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5644A"/>
    <w:multiLevelType w:val="hybridMultilevel"/>
    <w:tmpl w:val="4A447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26C45"/>
    <w:multiLevelType w:val="hybridMultilevel"/>
    <w:tmpl w:val="B08C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A5BEC"/>
    <w:multiLevelType w:val="hybridMultilevel"/>
    <w:tmpl w:val="63DAFEC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37453D"/>
    <w:multiLevelType w:val="multilevel"/>
    <w:tmpl w:val="E30C0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021933"/>
    <w:multiLevelType w:val="multilevel"/>
    <w:tmpl w:val="D5188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94EA8"/>
    <w:multiLevelType w:val="multilevel"/>
    <w:tmpl w:val="ABDE04E2"/>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4CC61045"/>
    <w:multiLevelType w:val="hybridMultilevel"/>
    <w:tmpl w:val="98825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725A2E"/>
    <w:multiLevelType w:val="hybridMultilevel"/>
    <w:tmpl w:val="BEE63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B6458AE"/>
    <w:multiLevelType w:val="hybridMultilevel"/>
    <w:tmpl w:val="8F5E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F577AE"/>
    <w:multiLevelType w:val="multilevel"/>
    <w:tmpl w:val="ADCE3672"/>
    <w:lvl w:ilvl="0">
      <w:start w:val="1"/>
      <w:numFmt w:val="bullet"/>
      <w:lvlText w:val="o"/>
      <w:lvlJc w:val="left"/>
      <w:pPr>
        <w:ind w:left="1080" w:hanging="720"/>
      </w:pPr>
      <w:rPr>
        <w:rFonts w:ascii="Courier New" w:hAnsi="Courier New" w:cs="Courier New"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E2960EE"/>
    <w:multiLevelType w:val="multilevel"/>
    <w:tmpl w:val="CADA8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FF0273A"/>
    <w:multiLevelType w:val="hybridMultilevel"/>
    <w:tmpl w:val="3E8AC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D00F48"/>
    <w:multiLevelType w:val="hybridMultilevel"/>
    <w:tmpl w:val="D93C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21425E"/>
    <w:multiLevelType w:val="hybridMultilevel"/>
    <w:tmpl w:val="897832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7FA419B1"/>
    <w:multiLevelType w:val="hybridMultilevel"/>
    <w:tmpl w:val="A0E6F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4652847">
    <w:abstractNumId w:val="5"/>
  </w:num>
  <w:num w:numId="2" w16cid:durableId="1247810785">
    <w:abstractNumId w:val="0"/>
  </w:num>
  <w:num w:numId="3" w16cid:durableId="816650907">
    <w:abstractNumId w:val="12"/>
  </w:num>
  <w:num w:numId="4" w16cid:durableId="1321277650">
    <w:abstractNumId w:val="8"/>
  </w:num>
  <w:num w:numId="5" w16cid:durableId="203298754">
    <w:abstractNumId w:val="1"/>
  </w:num>
  <w:num w:numId="6" w16cid:durableId="1853954440">
    <w:abstractNumId w:val="10"/>
  </w:num>
  <w:num w:numId="7" w16cid:durableId="1451973327">
    <w:abstractNumId w:val="3"/>
  </w:num>
  <w:num w:numId="8" w16cid:durableId="496773025">
    <w:abstractNumId w:val="17"/>
  </w:num>
  <w:num w:numId="9" w16cid:durableId="937719426">
    <w:abstractNumId w:val="14"/>
  </w:num>
  <w:num w:numId="10" w16cid:durableId="214775739">
    <w:abstractNumId w:val="7"/>
  </w:num>
  <w:num w:numId="11" w16cid:durableId="4020217">
    <w:abstractNumId w:val="13"/>
  </w:num>
  <w:num w:numId="12" w16cid:durableId="1764716586">
    <w:abstractNumId w:val="6"/>
  </w:num>
  <w:num w:numId="13" w16cid:durableId="1829243941">
    <w:abstractNumId w:val="2"/>
  </w:num>
  <w:num w:numId="14" w16cid:durableId="1396473119">
    <w:abstractNumId w:val="16"/>
  </w:num>
  <w:num w:numId="15" w16cid:durableId="312566447">
    <w:abstractNumId w:val="4"/>
  </w:num>
  <w:num w:numId="16" w16cid:durableId="1596864254">
    <w:abstractNumId w:val="11"/>
  </w:num>
  <w:num w:numId="17" w16cid:durableId="286858791">
    <w:abstractNumId w:val="15"/>
  </w:num>
  <w:num w:numId="18" w16cid:durableId="1548790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89E"/>
    <w:rsid w:val="000377FF"/>
    <w:rsid w:val="00044FF9"/>
    <w:rsid w:val="000F24E9"/>
    <w:rsid w:val="001037A8"/>
    <w:rsid w:val="001063ED"/>
    <w:rsid w:val="00121827"/>
    <w:rsid w:val="00127FB4"/>
    <w:rsid w:val="00147CB9"/>
    <w:rsid w:val="001567A2"/>
    <w:rsid w:val="001E5786"/>
    <w:rsid w:val="001F71A4"/>
    <w:rsid w:val="002775EE"/>
    <w:rsid w:val="00277FD2"/>
    <w:rsid w:val="00375BF6"/>
    <w:rsid w:val="003C788F"/>
    <w:rsid w:val="003E75FD"/>
    <w:rsid w:val="00556B86"/>
    <w:rsid w:val="00564482"/>
    <w:rsid w:val="005B68C4"/>
    <w:rsid w:val="00654508"/>
    <w:rsid w:val="0067144F"/>
    <w:rsid w:val="006936F4"/>
    <w:rsid w:val="00693CE7"/>
    <w:rsid w:val="0069614A"/>
    <w:rsid w:val="006F5C24"/>
    <w:rsid w:val="00737B05"/>
    <w:rsid w:val="0075241B"/>
    <w:rsid w:val="007C3705"/>
    <w:rsid w:val="00853CDB"/>
    <w:rsid w:val="0087024D"/>
    <w:rsid w:val="008726A9"/>
    <w:rsid w:val="008835FD"/>
    <w:rsid w:val="008C200C"/>
    <w:rsid w:val="009C0739"/>
    <w:rsid w:val="009D0822"/>
    <w:rsid w:val="009D5638"/>
    <w:rsid w:val="009F33B2"/>
    <w:rsid w:val="00A63FD2"/>
    <w:rsid w:val="00A6590B"/>
    <w:rsid w:val="00AA5678"/>
    <w:rsid w:val="00AF5E3A"/>
    <w:rsid w:val="00B059E1"/>
    <w:rsid w:val="00B070F9"/>
    <w:rsid w:val="00B33E77"/>
    <w:rsid w:val="00B50E52"/>
    <w:rsid w:val="00B95992"/>
    <w:rsid w:val="00C0632E"/>
    <w:rsid w:val="00C2052F"/>
    <w:rsid w:val="00C803C0"/>
    <w:rsid w:val="00D2230E"/>
    <w:rsid w:val="00D3191F"/>
    <w:rsid w:val="00E132A5"/>
    <w:rsid w:val="00E34919"/>
    <w:rsid w:val="00E513C8"/>
    <w:rsid w:val="00EB21B0"/>
    <w:rsid w:val="00ED089E"/>
    <w:rsid w:val="00EF135A"/>
    <w:rsid w:val="00F41592"/>
    <w:rsid w:val="00F76D9B"/>
    <w:rsid w:val="00FC1BA2"/>
    <w:rsid w:val="00FE16DF"/>
    <w:rsid w:val="00FE503B"/>
    <w:rsid w:val="00FF3B7A"/>
    <w:rsid w:val="0E8F5644"/>
    <w:rsid w:val="15F31388"/>
    <w:rsid w:val="40D1AE14"/>
    <w:rsid w:val="69B25F57"/>
    <w:rsid w:val="755925DD"/>
    <w:rsid w:val="7B449E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20C4A"/>
  <w15:chartTrackingRefBased/>
  <w15:docId w15:val="{43146CC9-9D34-4AE3-843B-61C91EC5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08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D08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08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08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08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08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08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08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08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08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D08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08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08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08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08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08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08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089E"/>
    <w:rPr>
      <w:rFonts w:eastAsiaTheme="majorEastAsia" w:cstheme="majorBidi"/>
      <w:color w:val="272727" w:themeColor="text1" w:themeTint="D8"/>
    </w:rPr>
  </w:style>
  <w:style w:type="paragraph" w:styleId="Title">
    <w:name w:val="Title"/>
    <w:basedOn w:val="Normal"/>
    <w:next w:val="Normal"/>
    <w:link w:val="TitleChar"/>
    <w:uiPriority w:val="10"/>
    <w:qFormat/>
    <w:rsid w:val="00ED08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08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08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08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089E"/>
    <w:pPr>
      <w:spacing w:before="160"/>
      <w:jc w:val="center"/>
    </w:pPr>
    <w:rPr>
      <w:i/>
      <w:iCs/>
      <w:color w:val="404040" w:themeColor="text1" w:themeTint="BF"/>
    </w:rPr>
  </w:style>
  <w:style w:type="character" w:customStyle="1" w:styleId="QuoteChar">
    <w:name w:val="Quote Char"/>
    <w:basedOn w:val="DefaultParagraphFont"/>
    <w:link w:val="Quote"/>
    <w:uiPriority w:val="29"/>
    <w:rsid w:val="00ED089E"/>
    <w:rPr>
      <w:i/>
      <w:iCs/>
      <w:color w:val="404040" w:themeColor="text1" w:themeTint="BF"/>
    </w:rPr>
  </w:style>
  <w:style w:type="paragraph" w:styleId="ListParagraph">
    <w:name w:val="List Paragraph"/>
    <w:basedOn w:val="Normal"/>
    <w:link w:val="ListParagraphChar"/>
    <w:uiPriority w:val="34"/>
    <w:qFormat/>
    <w:rsid w:val="00ED089E"/>
    <w:pPr>
      <w:ind w:left="720"/>
      <w:contextualSpacing/>
    </w:pPr>
  </w:style>
  <w:style w:type="character" w:styleId="IntenseEmphasis">
    <w:name w:val="Intense Emphasis"/>
    <w:basedOn w:val="DefaultParagraphFont"/>
    <w:uiPriority w:val="21"/>
    <w:qFormat/>
    <w:rsid w:val="00ED089E"/>
    <w:rPr>
      <w:i/>
      <w:iCs/>
      <w:color w:val="0F4761" w:themeColor="accent1" w:themeShade="BF"/>
    </w:rPr>
  </w:style>
  <w:style w:type="paragraph" w:styleId="IntenseQuote">
    <w:name w:val="Intense Quote"/>
    <w:basedOn w:val="Normal"/>
    <w:next w:val="Normal"/>
    <w:link w:val="IntenseQuoteChar"/>
    <w:uiPriority w:val="30"/>
    <w:qFormat/>
    <w:rsid w:val="00ED08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089E"/>
    <w:rPr>
      <w:i/>
      <w:iCs/>
      <w:color w:val="0F4761" w:themeColor="accent1" w:themeShade="BF"/>
    </w:rPr>
  </w:style>
  <w:style w:type="character" w:styleId="IntenseReference">
    <w:name w:val="Intense Reference"/>
    <w:basedOn w:val="DefaultParagraphFont"/>
    <w:uiPriority w:val="32"/>
    <w:qFormat/>
    <w:rsid w:val="00ED089E"/>
    <w:rPr>
      <w:b/>
      <w:bCs/>
      <w:smallCaps/>
      <w:color w:val="0F4761" w:themeColor="accent1" w:themeShade="BF"/>
      <w:spacing w:val="5"/>
    </w:rPr>
  </w:style>
  <w:style w:type="table" w:styleId="TableGrid">
    <w:name w:val="Table Grid"/>
    <w:basedOn w:val="TableNormal"/>
    <w:uiPriority w:val="39"/>
    <w:rsid w:val="001E5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isabledocumentheading">
    <w:name w:val="Customisable document heading"/>
    <w:basedOn w:val="Normal"/>
    <w:next w:val="Normal"/>
    <w:rsid w:val="00556B86"/>
    <w:pPr>
      <w:autoSpaceDN w:val="0"/>
      <w:spacing w:after="0" w:line="240" w:lineRule="auto"/>
    </w:pPr>
    <w:rPr>
      <w:rFonts w:ascii="Arial" w:eastAsia="Calibri" w:hAnsi="Arial" w:cs="Times New Roman"/>
      <w:b/>
      <w:kern w:val="0"/>
      <w:sz w:val="22"/>
      <w:szCs w:val="22"/>
      <w14:ligatures w14:val="none"/>
    </w:rPr>
  </w:style>
  <w:style w:type="paragraph" w:styleId="Header">
    <w:name w:val="header"/>
    <w:basedOn w:val="Normal"/>
    <w:link w:val="HeaderChar"/>
    <w:rsid w:val="00556B86"/>
    <w:pPr>
      <w:tabs>
        <w:tab w:val="center" w:pos="4320"/>
        <w:tab w:val="right" w:pos="8640"/>
      </w:tabs>
      <w:autoSpaceDN w:val="0"/>
      <w:spacing w:after="0" w:line="240" w:lineRule="auto"/>
    </w:pPr>
    <w:rPr>
      <w:rFonts w:ascii="Arial" w:eastAsia="Calibri" w:hAnsi="Arial" w:cs="Times New Roman"/>
      <w:kern w:val="0"/>
      <w:sz w:val="22"/>
      <w:szCs w:val="22"/>
      <w14:ligatures w14:val="none"/>
    </w:rPr>
  </w:style>
  <w:style w:type="character" w:customStyle="1" w:styleId="HeaderChar">
    <w:name w:val="Header Char"/>
    <w:basedOn w:val="DefaultParagraphFont"/>
    <w:link w:val="Header"/>
    <w:rsid w:val="00556B86"/>
    <w:rPr>
      <w:rFonts w:ascii="Arial" w:eastAsia="Calibri" w:hAnsi="Arial" w:cs="Times New Roman"/>
      <w:kern w:val="0"/>
      <w:sz w:val="22"/>
      <w:szCs w:val="22"/>
      <w14:ligatures w14:val="none"/>
    </w:rPr>
  </w:style>
  <w:style w:type="paragraph" w:styleId="NoSpacing">
    <w:name w:val="No Spacing"/>
    <w:rsid w:val="00556B86"/>
    <w:pPr>
      <w:suppressAutoHyphens/>
      <w:autoSpaceDN w:val="0"/>
      <w:spacing w:after="0" w:line="240" w:lineRule="auto"/>
    </w:pPr>
    <w:rPr>
      <w:rFonts w:ascii="Calibri" w:eastAsia="Calibri" w:hAnsi="Calibri" w:cs="Times New Roman"/>
      <w:kern w:val="0"/>
      <w:sz w:val="22"/>
      <w:szCs w:val="22"/>
      <w14:ligatures w14:val="none"/>
    </w:rPr>
  </w:style>
  <w:style w:type="character" w:styleId="Hyperlink">
    <w:name w:val="Hyperlink"/>
    <w:basedOn w:val="DefaultParagraphFont"/>
    <w:uiPriority w:val="99"/>
    <w:unhideWhenUsed/>
    <w:rsid w:val="00D2230E"/>
    <w:rPr>
      <w:color w:val="467886" w:themeColor="hyperlink"/>
      <w:u w:val="single"/>
    </w:rPr>
  </w:style>
  <w:style w:type="character" w:styleId="UnresolvedMention">
    <w:name w:val="Unresolved Mention"/>
    <w:basedOn w:val="DefaultParagraphFont"/>
    <w:uiPriority w:val="99"/>
    <w:semiHidden/>
    <w:unhideWhenUsed/>
    <w:rsid w:val="00D2230E"/>
    <w:rPr>
      <w:color w:val="605E5C"/>
      <w:shd w:val="clear" w:color="auto" w:fill="E1DFDD"/>
    </w:rPr>
  </w:style>
  <w:style w:type="paragraph" w:styleId="Footer">
    <w:name w:val="footer"/>
    <w:basedOn w:val="Normal"/>
    <w:link w:val="FooterChar"/>
    <w:uiPriority w:val="99"/>
    <w:unhideWhenUsed/>
    <w:rsid w:val="00D22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30E"/>
  </w:style>
  <w:style w:type="character" w:customStyle="1" w:styleId="Bold">
    <w:name w:val="Bold"/>
    <w:rsid w:val="00FC1BA2"/>
    <w:rPr>
      <w:b/>
      <w:noProof w:val="0"/>
      <w:lang w:val="en-GB"/>
    </w:rPr>
  </w:style>
  <w:style w:type="character" w:customStyle="1" w:styleId="Redtext">
    <w:name w:val="Redtext"/>
    <w:basedOn w:val="DefaultParagraphFont"/>
    <w:rsid w:val="00FC1BA2"/>
    <w:rPr>
      <w:noProof w:val="0"/>
      <w:color w:val="FF0000"/>
      <w:lang w:val="en-GB"/>
    </w:rPr>
  </w:style>
  <w:style w:type="paragraph" w:styleId="NormalWeb">
    <w:name w:val="Normal (Web)"/>
    <w:basedOn w:val="Normal"/>
    <w:uiPriority w:val="99"/>
    <w:semiHidden/>
    <w:unhideWhenUsed/>
    <w:rsid w:val="00FC1BA2"/>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6F5C24"/>
    <w:rPr>
      <w:color w:val="96607D" w:themeColor="followedHyperlink"/>
      <w:u w:val="single"/>
    </w:rPr>
  </w:style>
  <w:style w:type="character" w:customStyle="1" w:styleId="ListParagraphChar">
    <w:name w:val="List Paragraph Char"/>
    <w:basedOn w:val="DefaultParagraphFont"/>
    <w:link w:val="ListParagraph"/>
    <w:uiPriority w:val="34"/>
    <w:rsid w:val="006F5C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66944">
      <w:bodyDiv w:val="1"/>
      <w:marLeft w:val="0"/>
      <w:marRight w:val="0"/>
      <w:marTop w:val="0"/>
      <w:marBottom w:val="0"/>
      <w:divBdr>
        <w:top w:val="none" w:sz="0" w:space="0" w:color="auto"/>
        <w:left w:val="none" w:sz="0" w:space="0" w:color="auto"/>
        <w:bottom w:val="none" w:sz="0" w:space="0" w:color="auto"/>
        <w:right w:val="none" w:sz="0" w:space="0" w:color="auto"/>
      </w:divBdr>
    </w:div>
    <w:div w:id="110363405">
      <w:bodyDiv w:val="1"/>
      <w:marLeft w:val="0"/>
      <w:marRight w:val="0"/>
      <w:marTop w:val="0"/>
      <w:marBottom w:val="0"/>
      <w:divBdr>
        <w:top w:val="none" w:sz="0" w:space="0" w:color="auto"/>
        <w:left w:val="none" w:sz="0" w:space="0" w:color="auto"/>
        <w:bottom w:val="none" w:sz="0" w:space="0" w:color="auto"/>
        <w:right w:val="none" w:sz="0" w:space="0" w:color="auto"/>
      </w:divBdr>
    </w:div>
    <w:div w:id="284696119">
      <w:bodyDiv w:val="1"/>
      <w:marLeft w:val="0"/>
      <w:marRight w:val="0"/>
      <w:marTop w:val="0"/>
      <w:marBottom w:val="0"/>
      <w:divBdr>
        <w:top w:val="none" w:sz="0" w:space="0" w:color="auto"/>
        <w:left w:val="none" w:sz="0" w:space="0" w:color="auto"/>
        <w:bottom w:val="none" w:sz="0" w:space="0" w:color="auto"/>
        <w:right w:val="none" w:sz="0" w:space="0" w:color="auto"/>
      </w:divBdr>
    </w:div>
    <w:div w:id="639383203">
      <w:bodyDiv w:val="1"/>
      <w:marLeft w:val="0"/>
      <w:marRight w:val="0"/>
      <w:marTop w:val="0"/>
      <w:marBottom w:val="0"/>
      <w:divBdr>
        <w:top w:val="none" w:sz="0" w:space="0" w:color="auto"/>
        <w:left w:val="none" w:sz="0" w:space="0" w:color="auto"/>
        <w:bottom w:val="none" w:sz="0" w:space="0" w:color="auto"/>
        <w:right w:val="none" w:sz="0" w:space="0" w:color="auto"/>
      </w:divBdr>
    </w:div>
    <w:div w:id="666401734">
      <w:bodyDiv w:val="1"/>
      <w:marLeft w:val="0"/>
      <w:marRight w:val="0"/>
      <w:marTop w:val="0"/>
      <w:marBottom w:val="0"/>
      <w:divBdr>
        <w:top w:val="none" w:sz="0" w:space="0" w:color="auto"/>
        <w:left w:val="none" w:sz="0" w:space="0" w:color="auto"/>
        <w:bottom w:val="none" w:sz="0" w:space="0" w:color="auto"/>
        <w:right w:val="none" w:sz="0" w:space="0" w:color="auto"/>
      </w:divBdr>
    </w:div>
    <w:div w:id="869034416">
      <w:bodyDiv w:val="1"/>
      <w:marLeft w:val="0"/>
      <w:marRight w:val="0"/>
      <w:marTop w:val="0"/>
      <w:marBottom w:val="0"/>
      <w:divBdr>
        <w:top w:val="none" w:sz="0" w:space="0" w:color="auto"/>
        <w:left w:val="none" w:sz="0" w:space="0" w:color="auto"/>
        <w:bottom w:val="none" w:sz="0" w:space="0" w:color="auto"/>
        <w:right w:val="none" w:sz="0" w:space="0" w:color="auto"/>
      </w:divBdr>
    </w:div>
    <w:div w:id="878510104">
      <w:bodyDiv w:val="1"/>
      <w:marLeft w:val="0"/>
      <w:marRight w:val="0"/>
      <w:marTop w:val="0"/>
      <w:marBottom w:val="0"/>
      <w:divBdr>
        <w:top w:val="none" w:sz="0" w:space="0" w:color="auto"/>
        <w:left w:val="none" w:sz="0" w:space="0" w:color="auto"/>
        <w:bottom w:val="none" w:sz="0" w:space="0" w:color="auto"/>
        <w:right w:val="none" w:sz="0" w:space="0" w:color="auto"/>
      </w:divBdr>
    </w:div>
    <w:div w:id="1074355885">
      <w:bodyDiv w:val="1"/>
      <w:marLeft w:val="0"/>
      <w:marRight w:val="0"/>
      <w:marTop w:val="0"/>
      <w:marBottom w:val="0"/>
      <w:divBdr>
        <w:top w:val="none" w:sz="0" w:space="0" w:color="auto"/>
        <w:left w:val="none" w:sz="0" w:space="0" w:color="auto"/>
        <w:bottom w:val="none" w:sz="0" w:space="0" w:color="auto"/>
        <w:right w:val="none" w:sz="0" w:space="0" w:color="auto"/>
      </w:divBdr>
    </w:div>
    <w:div w:id="1091699979">
      <w:bodyDiv w:val="1"/>
      <w:marLeft w:val="0"/>
      <w:marRight w:val="0"/>
      <w:marTop w:val="0"/>
      <w:marBottom w:val="0"/>
      <w:divBdr>
        <w:top w:val="none" w:sz="0" w:space="0" w:color="auto"/>
        <w:left w:val="none" w:sz="0" w:space="0" w:color="auto"/>
        <w:bottom w:val="none" w:sz="0" w:space="0" w:color="auto"/>
        <w:right w:val="none" w:sz="0" w:space="0" w:color="auto"/>
      </w:divBdr>
    </w:div>
    <w:div w:id="1237781422">
      <w:bodyDiv w:val="1"/>
      <w:marLeft w:val="0"/>
      <w:marRight w:val="0"/>
      <w:marTop w:val="0"/>
      <w:marBottom w:val="0"/>
      <w:divBdr>
        <w:top w:val="none" w:sz="0" w:space="0" w:color="auto"/>
        <w:left w:val="none" w:sz="0" w:space="0" w:color="auto"/>
        <w:bottom w:val="none" w:sz="0" w:space="0" w:color="auto"/>
        <w:right w:val="none" w:sz="0" w:space="0" w:color="auto"/>
      </w:divBdr>
    </w:div>
    <w:div w:id="1351760700">
      <w:bodyDiv w:val="1"/>
      <w:marLeft w:val="0"/>
      <w:marRight w:val="0"/>
      <w:marTop w:val="0"/>
      <w:marBottom w:val="0"/>
      <w:divBdr>
        <w:top w:val="none" w:sz="0" w:space="0" w:color="auto"/>
        <w:left w:val="none" w:sz="0" w:space="0" w:color="auto"/>
        <w:bottom w:val="none" w:sz="0" w:space="0" w:color="auto"/>
        <w:right w:val="none" w:sz="0" w:space="0" w:color="auto"/>
      </w:divBdr>
    </w:div>
    <w:div w:id="1498426235">
      <w:bodyDiv w:val="1"/>
      <w:marLeft w:val="0"/>
      <w:marRight w:val="0"/>
      <w:marTop w:val="0"/>
      <w:marBottom w:val="0"/>
      <w:divBdr>
        <w:top w:val="none" w:sz="0" w:space="0" w:color="auto"/>
        <w:left w:val="none" w:sz="0" w:space="0" w:color="auto"/>
        <w:bottom w:val="none" w:sz="0" w:space="0" w:color="auto"/>
        <w:right w:val="none" w:sz="0" w:space="0" w:color="auto"/>
      </w:divBdr>
    </w:div>
    <w:div w:id="1744910627">
      <w:bodyDiv w:val="1"/>
      <w:marLeft w:val="0"/>
      <w:marRight w:val="0"/>
      <w:marTop w:val="0"/>
      <w:marBottom w:val="0"/>
      <w:divBdr>
        <w:top w:val="none" w:sz="0" w:space="0" w:color="auto"/>
        <w:left w:val="none" w:sz="0" w:space="0" w:color="auto"/>
        <w:bottom w:val="none" w:sz="0" w:space="0" w:color="auto"/>
        <w:right w:val="none" w:sz="0" w:space="0" w:color="auto"/>
      </w:divBdr>
    </w:div>
    <w:div w:id="1882788422">
      <w:bodyDiv w:val="1"/>
      <w:marLeft w:val="0"/>
      <w:marRight w:val="0"/>
      <w:marTop w:val="0"/>
      <w:marBottom w:val="0"/>
      <w:divBdr>
        <w:top w:val="none" w:sz="0" w:space="0" w:color="auto"/>
        <w:left w:val="none" w:sz="0" w:space="0" w:color="auto"/>
        <w:bottom w:val="none" w:sz="0" w:space="0" w:color="auto"/>
        <w:right w:val="none" w:sz="0" w:space="0" w:color="auto"/>
      </w:divBdr>
    </w:div>
    <w:div w:id="1990935763">
      <w:bodyDiv w:val="1"/>
      <w:marLeft w:val="0"/>
      <w:marRight w:val="0"/>
      <w:marTop w:val="0"/>
      <w:marBottom w:val="0"/>
      <w:divBdr>
        <w:top w:val="none" w:sz="0" w:space="0" w:color="auto"/>
        <w:left w:val="none" w:sz="0" w:space="0" w:color="auto"/>
        <w:bottom w:val="none" w:sz="0" w:space="0" w:color="auto"/>
        <w:right w:val="none" w:sz="0" w:space="0" w:color="auto"/>
      </w:divBdr>
    </w:div>
    <w:div w:id="2027516151">
      <w:bodyDiv w:val="1"/>
      <w:marLeft w:val="0"/>
      <w:marRight w:val="0"/>
      <w:marTop w:val="0"/>
      <w:marBottom w:val="0"/>
      <w:divBdr>
        <w:top w:val="none" w:sz="0" w:space="0" w:color="auto"/>
        <w:left w:val="none" w:sz="0" w:space="0" w:color="auto"/>
        <w:bottom w:val="none" w:sz="0" w:space="0" w:color="auto"/>
        <w:right w:val="none" w:sz="0" w:space="0" w:color="auto"/>
      </w:divBdr>
    </w:div>
    <w:div w:id="20487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E3068F5A32A340923310C77C421495" ma:contentTypeVersion="18" ma:contentTypeDescription="Create a new document." ma:contentTypeScope="" ma:versionID="ce5639c410f4eeefb876f15fa036ba20">
  <xsd:schema xmlns:xsd="http://www.w3.org/2001/XMLSchema" xmlns:xs="http://www.w3.org/2001/XMLSchema" xmlns:p="http://schemas.microsoft.com/office/2006/metadata/properties" xmlns:ns1="http://schemas.microsoft.com/sharepoint/v3" xmlns:ns2="80591c6a-ae5e-4017-9504-c08edec445f6" xmlns:ns3="87280cce-4b78-4a6d-9b2c-d3fb8cc4f0da" targetNamespace="http://schemas.microsoft.com/office/2006/metadata/properties" ma:root="true" ma:fieldsID="f6bd663bb950eafdfdbc6d3d86a2bfc1" ns1:_="" ns2:_="" ns3:_="">
    <xsd:import namespace="http://schemas.microsoft.com/sharepoint/v3"/>
    <xsd:import namespace="80591c6a-ae5e-4017-9504-c08edec445f6"/>
    <xsd:import namespace="87280cce-4b78-4a6d-9b2c-d3fb8cc4f0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1:_ip_UnifiedCompliancePolicyProperties" minOccurs="0"/>
                <xsd:element ref="ns1:_ip_UnifiedCompliancePolicyUIActio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591c6a-ae5e-4017-9504-c08edec445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4f81f0-b114-49ad-afd1-42d477a34dbe}" ma:internalName="TaxCatchAll" ma:showField="CatchAllData" ma:web="80591c6a-ae5e-4017-9504-c08edec445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7280cce-4b78-4a6d-9b2c-d3fb8cc4f0d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87280cce-4b78-4a6d-9b2c-d3fb8cc4f0da">
      <Terms xmlns="http://schemas.microsoft.com/office/infopath/2007/PartnerControls"/>
    </lcf76f155ced4ddcb4097134ff3c332f>
    <TaxCatchAll xmlns="80591c6a-ae5e-4017-9504-c08edec445f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99411E-882A-4D24-92B9-91CD7E622E7B}">
  <ds:schemaRefs>
    <ds:schemaRef ds:uri="http://schemas.microsoft.com/sharepoint/v3/contenttype/forms"/>
  </ds:schemaRefs>
</ds:datastoreItem>
</file>

<file path=customXml/itemProps2.xml><?xml version="1.0" encoding="utf-8"?>
<ds:datastoreItem xmlns:ds="http://schemas.openxmlformats.org/officeDocument/2006/customXml" ds:itemID="{27424489-0BA7-4CF6-B7D8-861133D098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0591c6a-ae5e-4017-9504-c08edec445f6"/>
    <ds:schemaRef ds:uri="87280cce-4b78-4a6d-9b2c-d3fb8cc4f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742303-DBD8-4400-AA4E-F850131AA55E}">
  <ds:schemaRefs>
    <ds:schemaRef ds:uri="http://schemas.openxmlformats.org/officeDocument/2006/bibliography"/>
  </ds:schemaRefs>
</ds:datastoreItem>
</file>

<file path=customXml/itemProps4.xml><?xml version="1.0" encoding="utf-8"?>
<ds:datastoreItem xmlns:ds="http://schemas.openxmlformats.org/officeDocument/2006/customXml" ds:itemID="{95BA425C-1E32-4BC7-90E8-8BC1F63C414D}">
  <ds:schemaRefs>
    <ds:schemaRef ds:uri="http://schemas.microsoft.com/office/2006/metadata/properties"/>
    <ds:schemaRef ds:uri="http://schemas.microsoft.com/office/infopath/2007/PartnerControls"/>
    <ds:schemaRef ds:uri="http://schemas.microsoft.com/sharepoint/v3"/>
    <ds:schemaRef ds:uri="87280cce-4b78-4a6d-9b2c-d3fb8cc4f0da"/>
    <ds:schemaRef ds:uri="80591c6a-ae5e-4017-9504-c08edec445f6"/>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807</Words>
  <Characters>4604</Characters>
  <Application>Microsoft Office Word</Application>
  <DocSecurity>0</DocSecurity>
  <Lines>38</Lines>
  <Paragraphs>10</Paragraphs>
  <ScaleCrop>false</ScaleCrop>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Ellis</dc:creator>
  <cp:keywords/>
  <dc:description/>
  <cp:lastModifiedBy>Steven Ellis</cp:lastModifiedBy>
  <cp:revision>3</cp:revision>
  <cp:lastPrinted>2025-01-15T16:17:00Z</cp:lastPrinted>
  <dcterms:created xsi:type="dcterms:W3CDTF">2026-04-28T08:31:00Z</dcterms:created>
  <dcterms:modified xsi:type="dcterms:W3CDTF">2026-04-28T08:33:00Z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0x01010092E3068F5A32A340923310C77C421495</vt:lpwstr>
  </property>
  <property fmtid="{D5CDD505-2E9C-101B-9397-08002B2CF9AE}" pid="3" name="MediaServiceImageTags">
    <vt:lpwstr/>
  </property>
</Properties>
</file>